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DE045C" w:rsidRDefault="00AC0148" w:rsidP="00681175">
            <w:pPr>
              <w:jc w:val="center"/>
              <w:rPr>
                <w:b/>
              </w:rPr>
            </w:pPr>
            <w:r w:rsidRPr="00DE045C">
              <w:rPr>
                <w:b/>
              </w:rPr>
              <w:t>Grade</w:t>
            </w:r>
            <w:r w:rsidR="00DE045C" w:rsidRPr="00DE045C">
              <w:rPr>
                <w:b/>
              </w:rPr>
              <w:t xml:space="preserve"> 2</w:t>
            </w:r>
          </w:p>
          <w:p w:rsidR="001D1D26" w:rsidRPr="00DE045C" w:rsidRDefault="00DE045C" w:rsidP="00681175">
            <w:pPr>
              <w:jc w:val="center"/>
              <w:rPr>
                <w:b/>
              </w:rPr>
            </w:pPr>
            <w:r w:rsidRPr="00DE045C">
              <w:rPr>
                <w:b/>
              </w:rPr>
              <w:t>Northern Corn Rootworm Beetle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2664C5" w:rsidRDefault="003F0043" w:rsidP="001D1D26">
            <w:r>
              <w:t>Draw an insect.</w:t>
            </w:r>
          </w:p>
          <w:p w:rsidR="002664C5" w:rsidRDefault="002664C5" w:rsidP="001D1D26">
            <w:r>
              <w:t>Make a script with forward and turn tiles.</w:t>
            </w:r>
          </w:p>
          <w:p w:rsidR="002664C5" w:rsidRDefault="0024207F" w:rsidP="001D1D26">
            <w:r>
              <w:t>Construct new tiles by adding joystick’s left/right and up/down</w:t>
            </w:r>
            <w:r w:rsidR="002664C5">
              <w:t xml:space="preserve"> to the forward and turn tiles.</w:t>
            </w:r>
          </w:p>
          <w:p w:rsidR="002664C5" w:rsidRDefault="002664C5" w:rsidP="001D1D26">
            <w:r>
              <w:t>Add a stamp tile to show the insect’</w:t>
            </w:r>
            <w:r w:rsidR="0024207F">
              <w:t>s forward direction</w:t>
            </w:r>
            <w:r>
              <w:t>.</w:t>
            </w:r>
          </w:p>
          <w:p w:rsidR="002664C5" w:rsidRDefault="002664C5" w:rsidP="001D1D26">
            <w:r>
              <w:t xml:space="preserve">Learn </w:t>
            </w:r>
            <w:r w:rsidR="003F0043">
              <w:t>to apply headings in motion.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DE045C" w:rsidRDefault="00DE045C" w:rsidP="001D1D26">
            <w:pPr>
              <w:rPr>
                <w:noProof/>
              </w:rPr>
            </w:pPr>
          </w:p>
          <w:p w:rsidR="00FF2BFE" w:rsidRDefault="0084189A" w:rsidP="00DE04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4" name="Picture 3" descr="rootw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twor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45C" w:rsidRDefault="00DE045C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DE045C" w:rsidP="00847E3C">
            <w:r>
              <w:t>Mathematics, Science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4D5506" w:rsidP="00FA0A1E">
            <w:r>
              <w:t>Insect, head, thorax, abdomen, six legs, heading</w:t>
            </w:r>
            <w:r w:rsidR="001948AF">
              <w:t>, size, enlarge, reduce, scale factor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1948AF" w:rsidRDefault="001948AF" w:rsidP="001948AF">
            <w:pPr>
              <w:rPr>
                <w:color w:val="008080"/>
                <w:sz w:val="20"/>
                <w:szCs w:val="20"/>
              </w:rPr>
            </w:pPr>
          </w:p>
          <w:p w:rsidR="003F0043" w:rsidRDefault="003F0043" w:rsidP="001948AF">
            <w:pPr>
              <w:rPr>
                <w:color w:val="008080"/>
                <w:sz w:val="20"/>
                <w:szCs w:val="20"/>
              </w:rPr>
            </w:pPr>
          </w:p>
          <w:p w:rsidR="00BD151C" w:rsidRDefault="001948AF" w:rsidP="001948A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Digital Images</w:t>
            </w:r>
          </w:p>
          <w:p w:rsidR="00BD151C" w:rsidRDefault="00BD151C" w:rsidP="001948AF">
            <w:pPr>
              <w:rPr>
                <w:color w:val="008080"/>
                <w:sz w:val="20"/>
                <w:szCs w:val="20"/>
              </w:rPr>
            </w:pPr>
          </w:p>
          <w:p w:rsidR="001948AF" w:rsidRDefault="001948AF" w:rsidP="001948AF">
            <w:pPr>
              <w:rPr>
                <w:color w:val="008080"/>
                <w:sz w:val="20"/>
                <w:szCs w:val="20"/>
              </w:rPr>
            </w:pPr>
          </w:p>
          <w:p w:rsidR="001948AF" w:rsidRDefault="001948AF" w:rsidP="001948A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lastRenderedPageBreak/>
              <w:t>Script Tiles: Scale Factor</w:t>
            </w: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84189A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</w:t>
            </w: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1948AF">
            <w:pPr>
              <w:rPr>
                <w:color w:val="008080"/>
                <w:sz w:val="20"/>
                <w:szCs w:val="20"/>
              </w:rPr>
            </w:pPr>
          </w:p>
          <w:p w:rsidR="00DA0232" w:rsidRDefault="00DA0232" w:rsidP="001948AF">
            <w:pPr>
              <w:rPr>
                <w:color w:val="008080"/>
                <w:sz w:val="20"/>
                <w:szCs w:val="20"/>
              </w:rPr>
            </w:pPr>
          </w:p>
          <w:p w:rsidR="00DA0232" w:rsidRDefault="00DA0232" w:rsidP="001948AF">
            <w:pPr>
              <w:rPr>
                <w:color w:val="008080"/>
                <w:sz w:val="20"/>
                <w:szCs w:val="20"/>
              </w:rPr>
            </w:pPr>
          </w:p>
          <w:p w:rsidR="00DA0232" w:rsidRDefault="00DA0232" w:rsidP="001948AF">
            <w:pPr>
              <w:rPr>
                <w:color w:val="008080"/>
                <w:sz w:val="20"/>
                <w:szCs w:val="20"/>
              </w:rPr>
            </w:pPr>
          </w:p>
          <w:p w:rsidR="00DA0232" w:rsidRDefault="00DA0232" w:rsidP="001948AF">
            <w:pPr>
              <w:rPr>
                <w:color w:val="008080"/>
                <w:sz w:val="20"/>
                <w:szCs w:val="20"/>
              </w:rPr>
            </w:pPr>
          </w:p>
          <w:p w:rsidR="0084189A" w:rsidRDefault="0084189A" w:rsidP="0084189A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Grab Patch</w:t>
            </w:r>
          </w:p>
          <w:p w:rsidR="0084189A" w:rsidRDefault="0084189A" w:rsidP="0084189A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Text</w:t>
            </w:r>
          </w:p>
          <w:p w:rsidR="0084189A" w:rsidRDefault="0084189A" w:rsidP="0084189A">
            <w:pPr>
              <w:rPr>
                <w:color w:val="008080"/>
                <w:sz w:val="20"/>
                <w:szCs w:val="20"/>
              </w:rPr>
            </w:pPr>
          </w:p>
          <w:p w:rsidR="001948AF" w:rsidRPr="00681175" w:rsidRDefault="001948AF" w:rsidP="0084189A">
            <w:pPr>
              <w:rPr>
                <w:b/>
              </w:rPr>
            </w:pPr>
          </w:p>
        </w:tc>
        <w:tc>
          <w:tcPr>
            <w:tcW w:w="8331" w:type="dxa"/>
          </w:tcPr>
          <w:p w:rsidR="0084189A" w:rsidRDefault="0084189A" w:rsidP="0084189A">
            <w:r>
              <w:lastRenderedPageBreak/>
              <w:t>Discuss insect’s characteristics: head thorax, abdomen, and six legs.</w:t>
            </w:r>
          </w:p>
          <w:p w:rsidR="00BD151C" w:rsidRDefault="00BD151C" w:rsidP="005100EF"/>
          <w:p w:rsidR="003F0043" w:rsidRDefault="0084189A" w:rsidP="005100EF">
            <w:r>
              <w:t xml:space="preserve">Provide a </w:t>
            </w:r>
            <w:r w:rsidR="003F0043">
              <w:t>desktop folder of digital images for student</w:t>
            </w:r>
            <w:r>
              <w:t>s to select b</w:t>
            </w:r>
            <w:r w:rsidR="00BD151C">
              <w:t>utterflies, dragonflies, bees,</w:t>
            </w:r>
            <w:r>
              <w:t xml:space="preserve"> etc. </w:t>
            </w:r>
          </w:p>
          <w:p w:rsidR="00DA0232" w:rsidRDefault="00DA0232" w:rsidP="005100EF"/>
          <w:p w:rsidR="003F0043" w:rsidRDefault="003F0043" w:rsidP="005100EF">
            <w:r>
              <w:lastRenderedPageBreak/>
              <w:t xml:space="preserve">Change the size of the digital image. </w:t>
            </w:r>
            <w:r w:rsidR="002C4408">
              <w:t>The digital image details can be enlarged using the scale factor tile. Open its Viewer, c</w:t>
            </w:r>
            <w:r>
              <w:t xml:space="preserve">lick on basic and choose: geometry. The scale factor can be changed with up/down arrows and the tile can remain in the Viewer. </w:t>
            </w:r>
          </w:p>
          <w:p w:rsidR="002C4408" w:rsidRDefault="002C4408" w:rsidP="005100EF"/>
          <w:p w:rsidR="004D5506" w:rsidRDefault="002C4408" w:rsidP="005100EF">
            <w:r>
              <w:t xml:space="preserve">Give students time to experiment with scale factors. Sizes smaller than 1 use decimals. Find the limits of change and then select a good size </w:t>
            </w:r>
            <w:r w:rsidR="00BD151C">
              <w:t xml:space="preserve">t see details </w:t>
            </w:r>
            <w:r>
              <w:t xml:space="preserve">for </w:t>
            </w:r>
            <w:r w:rsidR="00BD151C">
              <w:t>their insect</w:t>
            </w:r>
            <w:r>
              <w:t xml:space="preserve">. </w:t>
            </w:r>
            <w:r w:rsidR="004D5506">
              <w:t xml:space="preserve">The finished drawing’s </w:t>
            </w:r>
            <w:r w:rsidR="001948AF">
              <w:t>size</w:t>
            </w:r>
            <w:r w:rsidR="004D5506">
              <w:t xml:space="preserve"> can be reduced using its scale factor</w:t>
            </w:r>
            <w:r w:rsidR="001948AF">
              <w:t xml:space="preserve"> tile</w:t>
            </w:r>
            <w:r w:rsidR="00BD151C">
              <w:t>. C</w:t>
            </w:r>
            <w:r>
              <w:t>hoose a good size for the project window.</w:t>
            </w:r>
          </w:p>
          <w:p w:rsidR="00DA0232" w:rsidRDefault="00DA0232" w:rsidP="005100EF"/>
          <w:p w:rsidR="0084189A" w:rsidRDefault="00DA0232" w:rsidP="0084189A">
            <w:r>
              <w:t>Draw or trace the overhead view of an insect. This example uses an insect common in Illinois.</w:t>
            </w:r>
          </w:p>
          <w:p w:rsidR="0084189A" w:rsidRDefault="0084189A" w:rsidP="0084189A"/>
          <w:p w:rsidR="0084189A" w:rsidRDefault="0084189A" w:rsidP="0084189A">
            <w:r>
              <w:t>It is good practice to include website information for digital images, even ones that are trace. Type it with Text or use a grab patch tool.</w:t>
            </w:r>
          </w:p>
          <w:p w:rsidR="002C4408" w:rsidRDefault="002C4408" w:rsidP="005100EF"/>
          <w:p w:rsidR="001948AF" w:rsidRDefault="002C4408" w:rsidP="005100EF">
            <w:r>
              <w:t>Keep the project. Name it:  namebugjoystick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A87D06">
            <w:pPr>
              <w:rPr>
                <w:b/>
              </w:rPr>
            </w:pPr>
            <w:r w:rsidRPr="00681175">
              <w:rPr>
                <w:b/>
              </w:rPr>
              <w:lastRenderedPageBreak/>
              <w:t>Lesson 2:</w:t>
            </w: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and Turn</w:t>
            </w: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FE64EE" w:rsidRDefault="00FE64EE" w:rsidP="001948AF">
            <w:pPr>
              <w:rPr>
                <w:color w:val="008080"/>
                <w:sz w:val="20"/>
                <w:szCs w:val="20"/>
              </w:rPr>
            </w:pPr>
          </w:p>
          <w:p w:rsidR="001948AF" w:rsidRDefault="001948AF" w:rsidP="001948A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Joystick Control</w:t>
            </w: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1948AF">
            <w:pPr>
              <w:rPr>
                <w:color w:val="008080"/>
                <w:sz w:val="20"/>
                <w:szCs w:val="20"/>
              </w:rPr>
            </w:pPr>
          </w:p>
          <w:p w:rsidR="001948AF" w:rsidRDefault="001948AF" w:rsidP="001948AF">
            <w:pPr>
              <w:rPr>
                <w:color w:val="008080"/>
                <w:sz w:val="20"/>
                <w:szCs w:val="20"/>
              </w:rPr>
            </w:pPr>
          </w:p>
          <w:p w:rsidR="001948AF" w:rsidRPr="001948AF" w:rsidRDefault="001948AF" w:rsidP="00A87D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8331" w:type="dxa"/>
          </w:tcPr>
          <w:p w:rsidR="002C4408" w:rsidRDefault="002C4408" w:rsidP="001D1D26">
            <w:r>
              <w:t>Open the project from Lesson 1.</w:t>
            </w:r>
          </w:p>
          <w:p w:rsidR="002C4408" w:rsidRDefault="002C4408" w:rsidP="001D1D26"/>
          <w:p w:rsidR="002C4408" w:rsidRDefault="002C4408" w:rsidP="001D1D26">
            <w:r>
              <w:t>Use forward and turn tiles to make a script for the insect.</w:t>
            </w:r>
          </w:p>
          <w:p w:rsidR="002C4408" w:rsidRDefault="002C4408" w:rsidP="001D1D26"/>
          <w:p w:rsidR="00FE64EE" w:rsidRDefault="00FE64EE" w:rsidP="00FE64EE">
            <w:r>
              <w:t>Change the script so a joystick to controls the insect’s motion.</w:t>
            </w:r>
          </w:p>
          <w:p w:rsidR="002C4408" w:rsidRDefault="002C4408" w:rsidP="001D1D26">
            <w:r>
              <w:t>Get a joystick from Supplies, open a Viewer, and click on basic. The menu that opens includes a special category for the joystick.</w:t>
            </w:r>
          </w:p>
          <w:p w:rsidR="002C4408" w:rsidRDefault="002C4408" w:rsidP="002C4408"/>
          <w:p w:rsidR="004D5506" w:rsidRDefault="002C4408" w:rsidP="001D1D26">
            <w:r>
              <w:t>Construct a new tile by adding: joystick up down to the forward tile. Add: joystick left right to the tu</w:t>
            </w:r>
            <w:r w:rsidR="00DA0232">
              <w:t>rn tile.  Start the script</w:t>
            </w:r>
            <w:r w:rsidR="00FE64EE">
              <w:t xml:space="preserve"> ticking and experiment with</w:t>
            </w:r>
            <w:r>
              <w:t xml:space="preserve"> the joystick. </w:t>
            </w:r>
          </w:p>
          <w:p w:rsidR="002C4408" w:rsidRDefault="0024207F" w:rsidP="001D1D26">
            <w:r>
              <w:t>Keep the project.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Lesson 3:</w:t>
            </w:r>
          </w:p>
          <w:p w:rsidR="0024207F" w:rsidRDefault="0024207F" w:rsidP="002C4408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2C4408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Stamps</w:t>
            </w:r>
          </w:p>
          <w:p w:rsidR="002C4408" w:rsidRDefault="002C4408" w:rsidP="002C4408">
            <w:pPr>
              <w:rPr>
                <w:color w:val="008080"/>
                <w:sz w:val="20"/>
                <w:szCs w:val="20"/>
              </w:rPr>
            </w:pPr>
          </w:p>
          <w:p w:rsidR="002C4408" w:rsidRDefault="002C4408" w:rsidP="002C4408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Pen Use</w:t>
            </w:r>
          </w:p>
          <w:p w:rsidR="002C4408" w:rsidRDefault="002C4408" w:rsidP="002C4408">
            <w:pPr>
              <w:rPr>
                <w:color w:val="008080"/>
                <w:sz w:val="20"/>
                <w:szCs w:val="20"/>
              </w:rPr>
            </w:pPr>
          </w:p>
          <w:p w:rsidR="0024207F" w:rsidRDefault="002C4408" w:rsidP="002C4408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Menus: Button to Fire a Script </w:t>
            </w:r>
          </w:p>
          <w:p w:rsidR="0024207F" w:rsidRDefault="0024207F" w:rsidP="002C4408">
            <w:pPr>
              <w:rPr>
                <w:color w:val="008080"/>
                <w:sz w:val="20"/>
                <w:szCs w:val="20"/>
              </w:rPr>
            </w:pPr>
          </w:p>
          <w:p w:rsidR="0024207F" w:rsidRDefault="0024207F" w:rsidP="002C4408">
            <w:pPr>
              <w:rPr>
                <w:color w:val="008080"/>
                <w:sz w:val="20"/>
                <w:szCs w:val="20"/>
              </w:rPr>
            </w:pPr>
          </w:p>
          <w:p w:rsidR="001948AF" w:rsidRDefault="001948AF" w:rsidP="002C4408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Menus: Simple </w:t>
            </w:r>
            <w:r>
              <w:rPr>
                <w:color w:val="008080"/>
                <w:sz w:val="20"/>
                <w:szCs w:val="20"/>
              </w:rPr>
              <w:lastRenderedPageBreak/>
              <w:t>and Detailed Watchers</w:t>
            </w:r>
          </w:p>
          <w:p w:rsidR="001948AF" w:rsidRPr="00681175" w:rsidRDefault="001948AF" w:rsidP="00FA0A1E">
            <w:pPr>
              <w:rPr>
                <w:b/>
              </w:rPr>
            </w:pPr>
          </w:p>
        </w:tc>
        <w:tc>
          <w:tcPr>
            <w:tcW w:w="8331" w:type="dxa"/>
          </w:tcPr>
          <w:p w:rsidR="0024207F" w:rsidRDefault="0024207F" w:rsidP="002C4408">
            <w:r>
              <w:lastRenderedPageBreak/>
              <w:t>Open the project from Lesson 2.</w:t>
            </w:r>
          </w:p>
          <w:p w:rsidR="0024207F" w:rsidRDefault="0024207F" w:rsidP="002C4408"/>
          <w:p w:rsidR="002C4408" w:rsidRDefault="0024207F" w:rsidP="002C4408">
            <w:r>
              <w:t xml:space="preserve">Add a stamp tile to the script so that the path of the insect can be seen. </w:t>
            </w:r>
          </w:p>
          <w:p w:rsidR="0024207F" w:rsidRDefault="0024207F" w:rsidP="002C4408"/>
          <w:p w:rsidR="0024207F" w:rsidRDefault="002C4408" w:rsidP="002C4408">
            <w:r>
              <w:t>Make an eraser to clear pen trails/stamps.</w:t>
            </w:r>
            <w:r w:rsidR="0024207F">
              <w:t xml:space="preserve"> Use the clear all pen trails tile. Click on the white menu in the Scriptor and choose: button to fire a script. The new button’s label can be changed by opening a halo of handles for it and choosing its white menu. </w:t>
            </w:r>
          </w:p>
          <w:p w:rsidR="0024207F" w:rsidRDefault="0024207F" w:rsidP="002C4408"/>
          <w:p w:rsidR="00FA0A1E" w:rsidRDefault="004D5506" w:rsidP="002C4408">
            <w:r>
              <w:t>Add a detailed watcher f</w:t>
            </w:r>
            <w:r w:rsidR="001948AF">
              <w:t xml:space="preserve">or heading and use it to draw shapes such as </w:t>
            </w:r>
            <w:r w:rsidR="001948AF">
              <w:lastRenderedPageBreak/>
              <w:t xml:space="preserve">square, </w:t>
            </w:r>
            <w:r>
              <w:t>letters</w:t>
            </w:r>
            <w:r w:rsidR="001948AF">
              <w:t>,</w:t>
            </w:r>
            <w:r>
              <w:t xml:space="preserve"> or numbers.</w:t>
            </w:r>
          </w:p>
          <w:p w:rsidR="0024207F" w:rsidRDefault="0024207F" w:rsidP="002C4408"/>
          <w:p w:rsidR="0024207F" w:rsidRDefault="0024207F" w:rsidP="002C4408">
            <w:r>
              <w:t>Keep the project: namebugjoystickfinal</w:t>
            </w:r>
          </w:p>
          <w:p w:rsidR="0024207F" w:rsidRDefault="0024207F" w:rsidP="002C4408">
            <w:r>
              <w:t>Give students plenty of time to experiment with their project. Give them time to try projects by classmates.</w:t>
            </w:r>
            <w:r w:rsidR="00DA0232">
              <w:t xml:space="preserve"> Challenges: draw circles and other geometric shapes, letters, and numbers.</w:t>
            </w:r>
          </w:p>
          <w:p w:rsidR="0024207F" w:rsidRDefault="0024207F" w:rsidP="002C4408"/>
          <w:p w:rsidR="0024207F" w:rsidRDefault="0024207F" w:rsidP="0024207F">
            <w:r>
              <w:t>Discuss what they find out about headings</w:t>
            </w:r>
            <w:r w:rsidR="00DA0232">
              <w:t>.</w:t>
            </w:r>
          </w:p>
        </w:tc>
      </w:tr>
      <w:tr w:rsidR="00FA0A1E" w:rsidRPr="00916959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140763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4D5506" w:rsidRDefault="00B90392" w:rsidP="000D3CEF">
            <w:r w:rsidRPr="004D5506">
              <w:t xml:space="preserve">Common </w:t>
            </w:r>
            <w:r w:rsidR="00666DAA" w:rsidRPr="004D5506">
              <w:t>Core Standards</w:t>
            </w:r>
          </w:p>
          <w:p w:rsidR="00666DAA" w:rsidRPr="004D5506" w:rsidRDefault="00666DAA" w:rsidP="000D3CEF">
            <w:r w:rsidRPr="004D5506">
              <w:t>Mathematics:</w:t>
            </w:r>
            <w:r w:rsidR="004D5506" w:rsidRPr="004D5506">
              <w:t xml:space="preserve"> 4.MD.5.a.b</w:t>
            </w:r>
          </w:p>
          <w:p w:rsidR="000D3CEF" w:rsidRPr="00681175" w:rsidRDefault="000D3CEF" w:rsidP="000D3CEF">
            <w:pPr>
              <w:rPr>
                <w:color w:val="FF00FF"/>
              </w:rPr>
            </w:pPr>
          </w:p>
          <w:p w:rsidR="004C1AAD" w:rsidRPr="004D5506" w:rsidRDefault="004C1AAD" w:rsidP="004C1AAD">
            <w:r w:rsidRPr="004D5506">
              <w:t>Bloom’s Taxonomy/Cognitive Domain:</w:t>
            </w:r>
          </w:p>
          <w:p w:rsidR="004C1AAD" w:rsidRPr="004D5506" w:rsidRDefault="004D5506" w:rsidP="004C1AAD">
            <w:r w:rsidRPr="004D5506">
              <w:t>Knowledge: describes</w:t>
            </w:r>
          </w:p>
          <w:p w:rsidR="004C1AAD" w:rsidRPr="004D5506" w:rsidRDefault="004C1AAD" w:rsidP="004C1AAD">
            <w:r w:rsidRPr="004D5506">
              <w:t>Compre</w:t>
            </w:r>
            <w:r w:rsidR="004D5506" w:rsidRPr="004D5506">
              <w:t>hension: gives examples</w:t>
            </w:r>
          </w:p>
          <w:p w:rsidR="004C1AAD" w:rsidRPr="004D5506" w:rsidRDefault="004C1AAD" w:rsidP="004C1AAD">
            <w:r w:rsidRPr="004D5506">
              <w:t xml:space="preserve">Application: </w:t>
            </w:r>
            <w:r w:rsidR="004D5506" w:rsidRPr="004D5506">
              <w:t>uses</w:t>
            </w:r>
          </w:p>
          <w:p w:rsidR="00BE0DAD" w:rsidRPr="004D5506" w:rsidRDefault="00BE0DAD" w:rsidP="004C1AAD"/>
          <w:p w:rsidR="00BE0DAD" w:rsidRPr="004D5506" w:rsidRDefault="00BE0DAD" w:rsidP="00BE0DAD">
            <w:r w:rsidRPr="004D5506">
              <w:t xml:space="preserve">NETS </w:t>
            </w:r>
          </w:p>
          <w:p w:rsidR="00EB56B7" w:rsidRPr="00916959" w:rsidRDefault="004D5506" w:rsidP="004C1AAD">
            <w:pPr>
              <w:rPr>
                <w:color w:val="FF00FF"/>
                <w:lang w:val="pt-PT"/>
              </w:rPr>
            </w:pPr>
            <w:r w:rsidRPr="004D5506">
              <w:rPr>
                <w:lang w:val="pt-PT"/>
              </w:rPr>
              <w:t>1. a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9005A6" w:rsidP="00F21221">
            <w:hyperlink r:id="rId8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9005A6" w:rsidP="00F21221">
            <w:hyperlink r:id="rId9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9005A6" w:rsidP="00F30E17">
            <w:hyperlink r:id="rId10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9005A6" w:rsidP="00F21221">
            <w:hyperlink r:id="rId11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9005A6" w:rsidP="00847E3C">
            <w:pPr>
              <w:rPr>
                <w:b/>
              </w:rPr>
            </w:pPr>
            <w:hyperlink r:id="rId12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0E4D4D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</w:p>
          <w:p w:rsidR="00FA0A1E" w:rsidRPr="00666DAA" w:rsidRDefault="009B4955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>
      <w:r>
        <w:tab/>
      </w:r>
      <w:r>
        <w:tab/>
      </w:r>
      <w:r>
        <w:tab/>
      </w:r>
    </w:p>
    <w:p w:rsidR="001B2FB3" w:rsidRDefault="00A87D06" w:rsidP="00F30E17">
      <w:r>
        <w:tab/>
      </w:r>
      <w:r>
        <w:tab/>
      </w:r>
    </w:p>
    <w:sectPr w:rsidR="001B2FB3" w:rsidSect="00867FF2">
      <w:headerReference w:type="default" r:id="rId13"/>
      <w:footerReference w:type="even" r:id="rId14"/>
      <w:footerReference w:type="default" r:id="rId15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09" w:rsidRDefault="004E1009">
      <w:r>
        <w:separator/>
      </w:r>
    </w:p>
  </w:endnote>
  <w:endnote w:type="continuationSeparator" w:id="0">
    <w:p w:rsidR="004E1009" w:rsidRDefault="004E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9005A6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9005A6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EB9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09" w:rsidRDefault="004E1009">
      <w:r>
        <w:separator/>
      </w:r>
    </w:p>
  </w:footnote>
  <w:footnote w:type="continuationSeparator" w:id="0">
    <w:p w:rsidR="004E1009" w:rsidRDefault="004E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6A91"/>
    <w:rsid w:val="000D3CEF"/>
    <w:rsid w:val="000E4D4D"/>
    <w:rsid w:val="00115DA9"/>
    <w:rsid w:val="00136275"/>
    <w:rsid w:val="00140763"/>
    <w:rsid w:val="00175FAF"/>
    <w:rsid w:val="001851BB"/>
    <w:rsid w:val="001948AF"/>
    <w:rsid w:val="001A67AF"/>
    <w:rsid w:val="001B2FB3"/>
    <w:rsid w:val="001D1D26"/>
    <w:rsid w:val="001F1191"/>
    <w:rsid w:val="001F5C30"/>
    <w:rsid w:val="0022273D"/>
    <w:rsid w:val="0024207F"/>
    <w:rsid w:val="00265652"/>
    <w:rsid w:val="002662C4"/>
    <w:rsid w:val="002664C5"/>
    <w:rsid w:val="002829A9"/>
    <w:rsid w:val="00283EB9"/>
    <w:rsid w:val="002A12FF"/>
    <w:rsid w:val="002A1886"/>
    <w:rsid w:val="002A7309"/>
    <w:rsid w:val="002B5F72"/>
    <w:rsid w:val="002C4408"/>
    <w:rsid w:val="00323849"/>
    <w:rsid w:val="00377B1A"/>
    <w:rsid w:val="00394491"/>
    <w:rsid w:val="00395A27"/>
    <w:rsid w:val="003C0A42"/>
    <w:rsid w:val="003F0043"/>
    <w:rsid w:val="004277F9"/>
    <w:rsid w:val="004662C3"/>
    <w:rsid w:val="004C1AAD"/>
    <w:rsid w:val="004D5506"/>
    <w:rsid w:val="004D7642"/>
    <w:rsid w:val="004D79BF"/>
    <w:rsid w:val="004E1009"/>
    <w:rsid w:val="005100EF"/>
    <w:rsid w:val="00546E1A"/>
    <w:rsid w:val="00550419"/>
    <w:rsid w:val="005705DB"/>
    <w:rsid w:val="0057722D"/>
    <w:rsid w:val="00577C38"/>
    <w:rsid w:val="00581E9F"/>
    <w:rsid w:val="005F459F"/>
    <w:rsid w:val="0060648C"/>
    <w:rsid w:val="00611D08"/>
    <w:rsid w:val="00643A13"/>
    <w:rsid w:val="00666DAA"/>
    <w:rsid w:val="00681175"/>
    <w:rsid w:val="00774F6A"/>
    <w:rsid w:val="007776B6"/>
    <w:rsid w:val="007E6367"/>
    <w:rsid w:val="007E7192"/>
    <w:rsid w:val="00826068"/>
    <w:rsid w:val="0083261B"/>
    <w:rsid w:val="0084189A"/>
    <w:rsid w:val="00847E3C"/>
    <w:rsid w:val="00853003"/>
    <w:rsid w:val="00867FF2"/>
    <w:rsid w:val="00884350"/>
    <w:rsid w:val="009005A6"/>
    <w:rsid w:val="00916959"/>
    <w:rsid w:val="009B4955"/>
    <w:rsid w:val="00A67566"/>
    <w:rsid w:val="00A87D06"/>
    <w:rsid w:val="00AB43C9"/>
    <w:rsid w:val="00AC0148"/>
    <w:rsid w:val="00B022F4"/>
    <w:rsid w:val="00B90392"/>
    <w:rsid w:val="00BD151C"/>
    <w:rsid w:val="00BE0DAD"/>
    <w:rsid w:val="00BE2BBC"/>
    <w:rsid w:val="00C12199"/>
    <w:rsid w:val="00C36AC1"/>
    <w:rsid w:val="00CA3C81"/>
    <w:rsid w:val="00D453F3"/>
    <w:rsid w:val="00D5795F"/>
    <w:rsid w:val="00D926F6"/>
    <w:rsid w:val="00DA0232"/>
    <w:rsid w:val="00DE045C"/>
    <w:rsid w:val="00EB56B7"/>
    <w:rsid w:val="00EF3A15"/>
    <w:rsid w:val="00F133FD"/>
    <w:rsid w:val="00F21221"/>
    <w:rsid w:val="00F30E17"/>
    <w:rsid w:val="00F766F4"/>
    <w:rsid w:val="00FA0A1E"/>
    <w:rsid w:val="00FC02D7"/>
    <w:rsid w:val="00FE64EE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4</cp:revision>
  <cp:lastPrinted>2011-01-19T12:20:00Z</cp:lastPrinted>
  <dcterms:created xsi:type="dcterms:W3CDTF">2011-01-19T12:20:00Z</dcterms:created>
  <dcterms:modified xsi:type="dcterms:W3CDTF">2011-01-19T12:22:00Z</dcterms:modified>
</cp:coreProperties>
</file>